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57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McPherson Danny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12061 BLUEMONT WAY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RESTON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VERISIGN INC/CA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VRSN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- Engineering &amp; CSO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29,132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28,974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28,763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 of shares exempt under Rule 16b-3 as payment of tax liability to Company by delivery or withholding securities incident to vesting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total direct holdings disclosed in Table I, Item 5 under Amount of Securities Beneficially Owned Following Reported Transaction(s) includes 96 shares acquired July 31, 2024 under the Amended and Restated 2007 Employee Stock Purchase Plan.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Thomas C. Indelicarto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239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 for Danny</w:t>
        <w:tab/>
        <w:t>08/16/2024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R. McPherson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292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40987" TargetMode="External"/><Relationship Id="rId13" Type="http://schemas.openxmlformats.org/officeDocument/2006/relationships/hyperlink" Target="http://www.sec.gov/cgi-bin/browse-edgar?action=getcompany&amp;CIK=00010144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2024-08-16T17:28:15Z</dcterms:created>
  <dcterms:modified xsi:type="dcterms:W3CDTF">2024-08-16T17:28:15Z</dcterms:modified>
</cp:coreProperties>
</file>