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4709.xml.htm"/>
      <w:bookmarkStart w:id="1" w:name="kswkform4_17847547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Buchalter Yehuda Ari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5,514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20, 2026, Reporting Person was awarded restricted stock units (RSUs). Each RSU represents a contingent right to receive one (1) share of VeriSign, Inc. common stock once vested. The grant vests 100% on the date of grant, subject to applicable taxes upon delivery.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Yehuda Ari Buchalter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3493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3298</Characters>
  <CharactersWithSpaces>3843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